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Bouwprojecten DEF 16 juli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Eindrapport-Bouwprojecten-DEF-16-juli-20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