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24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PRD mbt leegstandverordening.pdf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383,86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otie-PRD-mbt-leegstandverorden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CDA-PRD mbt mantelzorgers irt kostendelersnorm.pdf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443,29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otie-CDA-PRD-mbt-mantelzorgers-irt-kostendelersnor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PRD-PvdA-RZS mbt APV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634,78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mendement-PRD-PvdA-RZS-mbt-APV-201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GB-CDA-D66-VVD-GL-PRD-PvdA-RZS mbt jongerenraad.pdf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963,97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mendement-GB-CDA-D66-VVD-GL-PRD-PvdA-RZS-mbt-jongerenraa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PvdA-GL-CDA-D66-VVD-GB-PRD-RZS mbt taakstelling raadsbudget.pdf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393,92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otie-PvdA-GL-CDA-D66-VVD-GB-PRD-RZS-mbt-taakstelling-raadsbudge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PRD mbt vervroegen bijstandsuitkering.pdf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364,12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otie-PRD-mbt-vervroegen-bijstandsuitker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PRD mbt evaluatie sociale activering.pdf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396,28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otie-PRD-mbt-evaluatie-sociale-activer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PRD-VVD-GB mbt fietspad Reyerscamp Wolfheze.pdf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360,08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otie-PRD-VVD-GB-mbt-fietspad-Reyerscamp-Wolfhez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D66-GL-GB-VVD mbt verbeteren groenonderhoud.pdf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823,73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otie-D66-GL-GB-VVD-mbt-verbeteren-groenonderhou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D66-GL-GB-VVD mbt taakstellingen.pdf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410,82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otie-D66-GL-GB-VVD-mbt-taakstelli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CDA-GB-VVD mbt openstelling loket burgerzaken.pdf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349,53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otie-CDA-GB-VVD-mbt-openstelling-loket-burgerzak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42" meta:character-count="1027" meta:non-whitespace-character-count="9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419312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419312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