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regionale samenwerking herdenkingstoerisme D66 PRD.pdf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84,54 KB</text:p>
          </table:table-cell>
          <table:table-cell table:style-name="Table3.A2" office:value-type="string">
            <text:p text:style-name="P22">
              <text:a xlink:type="simple" xlink:href="https://raad.renkum.nl/Vergaderingen/Gemeenteraad/2015/27-mei/20:00/Motie-vreemd-aan-de-orde-van-de-dag-inzake-regionale-samenwerking-herdenkingstoerisme/Motie-regionale-samenwerking-herdenkingstoerisme-D66-P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7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