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GB CDA mbt onderhoud en veiligheid sportpark De Waaijenberg-aangepaste motie 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GB-CDA-mbt-onderhoud-en-veiligheid-sportpark-De-Waaijenberg-aangepaste-motie-overgenomen-door-B-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GL PRD mbt initiatieven alternatieve woonvormen-ingetrokken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GL-PRD-mbt-initiatieven-alternatieve-woonvorm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 VVD GB PRD CDA mbt versnelling transformatie sociaal domein-overgenomen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778,25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VVD-GB-PRD-CDA-mbt-versnelling-transformatie-sociaal-domein-overgenomen-door-B-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98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