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Motie VVD PvdA D66 GB GL Fractie Streefkerk PRD mbt onderzoeksrapport Rkc-AANGENOMEN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VVD-PvdA-D66-GB-GL-Fractie-Streefkerk-PRD-mbt-onderzoeksrapport-Rkc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Amendement VVD PvdA CDA D66 GB GL Fractie Streefkerk PRD mbt onderzoeksrapport Rkc-bijlage-AANGENOMEN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VVD-PvdA-CDA-D66-GB-GL-Fractie-Streefkerk-PRD-mbt-onderzoeksrapport-Rkc-bijlag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7 Amendement VVD PvdA CDA D66 GB GL Fractie Streefkerk PRD mbt onderzoeksrapport Rkc-AANGENOMEN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VVD-PvdA-CDA-D66-GB-GL-Fractie-Streefkerk-PRD-mbt-onderzoeksrapport-Rkc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6 Amendement Financiele verordening VVD GB PRD PvdA Fractie Streefkerk D66 CDA-AANGENOMEN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Financiele-verordening-VVD-GB-PRD-PvdA-Fractie-Streefkerk-D66-CDA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6 Amendement Controleverordening gem 
              <text:s/>
              Renkum 2021 Fractie Streefkerk PvdA D66 PRD VVD GB GL-AANGENOMEN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Controleverordening-gem-Renkum-2021-Fractie-Streefkerk-PvdA-D66-PRD-VVD-GB-GL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9a Raadsbrede motie vreemd-Doorwerth Centrum-OVERGENOMEN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Raadsbrede-motie-vreemd-Doorwerth-Centrum-OVERGENOMEN-DOOR-B-W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36" meta:character-count="916" meta:non-whitespace-character-count="8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