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GL PRD D66 GB VVD PvdA inzake Gebiedsvisie brede stroomgebied Renkumse beken-aangenomen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L-PRD-D66-GB-VVD-PvdA-inzake-Gebiedsvisie-brede-stroomgebied-Renkumse-bek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PRD inzake Beschermd Gemeentelijk Dorpsgezicht-aangenomen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PRD-inzake-Beschermd-Gemeentelijk-Dorpsgezich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GB CDA PRD inzake Zienswijze Onderzoeksvraag Moviera-verworpen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B-CDA-PRD-inzake-Zienswijze-Onderzoeksvraag-Moviera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14 Amendement GB CDA inzake connectie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4-Amendement-GB-CDA-inzake-conne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8 Motie D66 GL inzake toeganklijkheid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D66-GL-inzake-toeganklijk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8 Motie CDA GB inzake grondopbrengsten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CDA-GB-inzake-grondopbrengsten-in-be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15 amendement VVD PvdA GB GL FS PRD CDA D66 zienswijze begroting-regionale agenda GMR.003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5-amendement-VVD-PvdA-GB-GL-FS-PRD-CDA-D66-zienswijze-begroting-regionale-agenda-GMR-0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831" meta:non-whitespace-character-count="7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