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10a motie vreemd D66 Betrek de raad beter bij regionale besluiten-INGETROKKEN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amendement D66 VVD mbt zienswijze NRD PLAN MER organisaties-VERWORPEN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GL PvdA CDA D66 FJB motie mbt lagere leges voor verduurzaming van woningen-AANGENOMEN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2/21-december/20:00/Motie-vreemd-Betrek-de-raad-beter-bij-regionale-besluiten/Agendapunt-10a-motie-vreemd-D66-Betrek-de-raad-beter-bij-regionale-besluiten-INGETROKKEN.pdf" TargetMode="External" /><Relationship Id="rId26" Type="http://schemas.openxmlformats.org/officeDocument/2006/relationships/hyperlink" Target="https://raad.renkum.nl/Vergaderingen/Gemeenteraad/2022/21-december/20:00/Inzageperiode-concept-NRD-Regionale-Energiestrategie-2-0/Agendapunt-7-amendement-D66-VVD-mbt-zienswijze-NRD-PLAN-MER-organisaties-VERWORPEN.pdf" TargetMode="External" /><Relationship Id="rId27" Type="http://schemas.openxmlformats.org/officeDocument/2006/relationships/hyperlink" Target="https://raad.renkum.nl/Vergaderingen/Gemeenteraad/2022/21-december/20:00/Tarieven-lokale-heffingen-2023/Agendapunt-6-GL-PvdA-CDA-D66-FJB-motie-mbt-lagere-leges-voor-verduurzaming-van-woning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