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11 motie GB GL PvdA VVD D66 CDA mbt waarborg de positie-AANGENOMEN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motie-GB-GL-PvdA-VVD-D66-CDA-mbt-waarborg-de-positie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11 amendement GB VVD pas op de plaats-VERWORPEN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GB-VVD-pas-op-de-plaats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11 amendement GB VVD mbt wijziging overschot-VERWORPEN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GB-VVD-mbt-wijziging-overscho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11 amendement GB GL PvdA VVD D66 CDA mbt duur van de agenda-AANGENOMEN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amendement-GB-GL-PvdA-VVD-D66-CDA-mbt-duur-van-de-agenda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8 VJN motie VVD mbt 
              <text:s/>
              teruggave OZB aan inwoners-VERWORPEN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VJN-motie-VVD-mbt-teruggave-OZB-aan-inwoner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8 VJN amendement VVD woningnood aanpakken voor onze inwoners-VERWORPEN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VJN-amendement-VVD-woningnood-aanpakken-voor-onze-inwoners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8 VJN amendement VVD mbt extra budget voor stimuleren recreatie toerisme en natuurbehoud-VERWORPEN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VJN-amendement-VVD-mbt-extra-budget-voor-stimuleren-recreatie-toerisme-en-natuurbehoud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6 amendement VVD PvdA GL D66 CDA GB mbt raadsperspectief-AANGENOMEN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128,37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9-juni/16:00/Agendapunt-6-amendement-VVD-PvdA-GL-D66-CDA-GB-mbt-raadsperspectief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7" meta:character-count="983" meta:non-whitespace-character-count="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