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4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2C. Motie GroenLinks PvdA D66 FJB - Gelrepas-AANGENOMEN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148,62 KB</text:p>
          </table:table-cell>
          <table:table-cell table:style-name="Table3.A2" office:value-type="string">
            <text:p text:style-name="P22">
              <text:a xlink:type="simple" xlink:href="https://raad.renkum.nl/Vergaderingen/Gemeenteraad/2023/28-juni/15:00/Beraadslaging-Voorjaarsnota-2023-en-Perspectiefbrief-2023-2027-1/2C-Motie-GroenLinks-PvdA-D66-FJB-Gelrepas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04" meta:non-whitespace-character-count="1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2007293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2007293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