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FJB - Het peilen van een mening m.b.t. zelfstandigheid gemeente Renkum-VERWORPEN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4-april/20:00/Motie-vreemd-aan-de-orde-peiling-middels-een-meningskaart-inzake-het-wel-of-niet-zelfstandig-blijven-van-de-gemeente-Renkum/Motie-vreemd-FJB-Het-peilen-van-een-mening-m-b-t-zelfstandigheid-gemeente-Renkum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VVD D66 GB GL PvdA CDA - De handen ineen-AANGENOMEN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159,70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4-april/20:00/Motie-vreemd-aan-de-orde-VVD-D66-GB-GL-PvdA-CDA-De-handen-ineen/Motie-vreemd-VVD-D66-GB-GL-PvdA-CDA-De-handen-inee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9 motie VVD D66 GB GL PvdA RRR mbt gemeentehuis-aangepast 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4-april/20:00/Gemeentehuis/Agendapunt-9-motie-VVD-D66-GB-GL-PvdA-RRR-mbt-gemeentehuis-aangepast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9 amendement VVD D66 GB GL CDA RRR PvdA mbt gemeentehuis Aangepast-DEF-AANGENOMEN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174,61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4-april/20:00/Gemeentehuis/Agendapunt-9-amendement-VVD-D66-GB-GL-CDA-RRR-PvdA-mbt-gemeentehuis-Aangepast-DEF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4" meta:character-count="571" meta:non-whitespace-character-count="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